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23F45" w14:textId="341C79FD" w:rsidR="00BC6255" w:rsidRDefault="00DB191E" w:rsidP="00F2545B">
      <w:pPr>
        <w:pStyle w:val="Nzev"/>
        <w:spacing w:after="100"/>
      </w:pPr>
      <w:r>
        <w:t>doporučený program</w:t>
      </w:r>
      <w:r w:rsidR="00BC6255">
        <w:t xml:space="preserve"> valných hromad SDH</w:t>
      </w:r>
      <w:r w:rsidR="004D5F56">
        <w:t xml:space="preserve"> 2025</w:t>
      </w:r>
    </w:p>
    <w:p w14:paraId="1213FF3B" w14:textId="2E042FB5" w:rsidR="00500EAC" w:rsidRPr="00500EAC" w:rsidRDefault="00500EAC" w:rsidP="00500EAC">
      <w:pPr>
        <w:jc w:val="center"/>
        <w:rPr>
          <w:b/>
          <w:bCs/>
          <w:color w:val="EE0000"/>
        </w:rPr>
      </w:pPr>
      <w:r w:rsidRPr="00500EAC">
        <w:rPr>
          <w:b/>
          <w:bCs/>
          <w:color w:val="EE0000"/>
        </w:rPr>
        <w:t>Komentář OSHPV je zvýrazněn červeným textem.</w:t>
      </w:r>
    </w:p>
    <w:p w14:paraId="12BCC40A" w14:textId="77777777" w:rsidR="00BC6255" w:rsidRPr="000F12B6" w:rsidRDefault="00BC6255" w:rsidP="00BC6255">
      <w:pPr>
        <w:rPr>
          <w:b/>
          <w:bCs/>
        </w:rPr>
      </w:pPr>
      <w:r w:rsidRPr="000F12B6">
        <w:rPr>
          <w:b/>
          <w:bCs/>
        </w:rPr>
        <w:t>Doporučený program valné hromady:</w:t>
      </w:r>
    </w:p>
    <w:p w14:paraId="6EB973B2" w14:textId="04D625E5" w:rsidR="00BC6255" w:rsidRPr="000D74FC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0D74FC">
        <w:rPr>
          <w:b/>
          <w:bCs/>
        </w:rPr>
        <w:t>Zahájení a přivítání hostů</w:t>
      </w:r>
    </w:p>
    <w:p w14:paraId="36A8DC16" w14:textId="522667C5" w:rsidR="00DB191E" w:rsidRPr="00F2545B" w:rsidRDefault="00DB191E" w:rsidP="00DB191E">
      <w:pPr>
        <w:pStyle w:val="Odstavecseseznamem"/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Vhodné začít uctěním památky zesnulých hasičů.</w:t>
      </w:r>
    </w:p>
    <w:p w14:paraId="7CFA2A2E" w14:textId="70424EBE" w:rsidR="006B475D" w:rsidRPr="00F2545B" w:rsidRDefault="009F6CEA" w:rsidP="00DB191E">
      <w:pPr>
        <w:pStyle w:val="Odstavecseseznamem"/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 xml:space="preserve">Přivítat zástupce obce, delegáty vyšších orgánů SH ČMS (OSH, KSH …), </w:t>
      </w:r>
      <w:r w:rsidR="00591D1F" w:rsidRPr="00F2545B">
        <w:rPr>
          <w:color w:val="EE0000"/>
          <w:sz w:val="20"/>
          <w:szCs w:val="20"/>
        </w:rPr>
        <w:t>zástupce jiných SDH, čestných a dalších hostů.</w:t>
      </w:r>
    </w:p>
    <w:p w14:paraId="5B98649E" w14:textId="5EA6FFE2" w:rsidR="00BC6255" w:rsidRPr="000D74FC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0D74FC">
        <w:rPr>
          <w:b/>
          <w:bCs/>
        </w:rPr>
        <w:t>Volba mandátové, volební a návrhové komise (tříčlenné)</w:t>
      </w:r>
    </w:p>
    <w:p w14:paraId="5C5CC96F" w14:textId="77777777" w:rsidR="000D74FC" w:rsidRPr="00F2545B" w:rsidRDefault="000D74FC" w:rsidP="000D74FC">
      <w:pPr>
        <w:pStyle w:val="Odstavecseseznamem"/>
        <w:rPr>
          <w:b/>
          <w:bCs/>
          <w:color w:val="EE0000"/>
          <w:sz w:val="20"/>
          <w:szCs w:val="20"/>
        </w:rPr>
      </w:pPr>
      <w:r w:rsidRPr="00F2545B">
        <w:rPr>
          <w:b/>
          <w:bCs/>
          <w:color w:val="EE0000"/>
          <w:sz w:val="20"/>
          <w:szCs w:val="20"/>
        </w:rPr>
        <w:t>Mandátová komise</w:t>
      </w:r>
    </w:p>
    <w:p w14:paraId="54ABD4AF" w14:textId="77777777" w:rsidR="000D74FC" w:rsidRPr="00F2545B" w:rsidRDefault="000D74FC" w:rsidP="000D74FC">
      <w:pPr>
        <w:pStyle w:val="Odstavecseseznamem"/>
        <w:numPr>
          <w:ilvl w:val="0"/>
          <w:numId w:val="24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Ověřuje, zda mají přítomní členové právo hlasovat (kontroluje prezenční listinu a počet delegátů).</w:t>
      </w:r>
    </w:p>
    <w:p w14:paraId="47DE8B8F" w14:textId="77777777" w:rsidR="000D74FC" w:rsidRPr="00F2545B" w:rsidRDefault="000D74FC" w:rsidP="000D74FC">
      <w:pPr>
        <w:pStyle w:val="Odstavecseseznamem"/>
        <w:numPr>
          <w:ilvl w:val="0"/>
          <w:numId w:val="24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Zjišťuje, zda je valná hromada usnášeníschopná.</w:t>
      </w:r>
    </w:p>
    <w:p w14:paraId="7C664658" w14:textId="77777777" w:rsidR="000D74FC" w:rsidRPr="00F2545B" w:rsidRDefault="000D74FC" w:rsidP="000D74FC">
      <w:pPr>
        <w:pStyle w:val="Odstavecseseznamem"/>
        <w:numPr>
          <w:ilvl w:val="0"/>
          <w:numId w:val="24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Na začátku jednání podá zprávu o účasti a počtu hlasů.</w:t>
      </w:r>
    </w:p>
    <w:p w14:paraId="3F0DCB98" w14:textId="77777777" w:rsidR="000D74FC" w:rsidRPr="00F2545B" w:rsidRDefault="000D74FC" w:rsidP="000D74FC">
      <w:pPr>
        <w:pStyle w:val="Odstavecseseznamem"/>
        <w:rPr>
          <w:b/>
          <w:bCs/>
          <w:color w:val="EE0000"/>
          <w:sz w:val="20"/>
          <w:szCs w:val="20"/>
        </w:rPr>
      </w:pPr>
      <w:r w:rsidRPr="00F2545B">
        <w:rPr>
          <w:b/>
          <w:bCs/>
          <w:color w:val="EE0000"/>
          <w:sz w:val="20"/>
          <w:szCs w:val="20"/>
        </w:rPr>
        <w:t>Volební komise</w:t>
      </w:r>
    </w:p>
    <w:p w14:paraId="651302B5" w14:textId="77777777" w:rsidR="000D74FC" w:rsidRPr="00F2545B" w:rsidRDefault="000D74FC" w:rsidP="000D74FC">
      <w:pPr>
        <w:pStyle w:val="Odstavecseseznamem"/>
        <w:numPr>
          <w:ilvl w:val="0"/>
          <w:numId w:val="25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Zajišťuje průběh voleb do funkcí a orgánů SDH.</w:t>
      </w:r>
    </w:p>
    <w:p w14:paraId="4D753851" w14:textId="77777777" w:rsidR="000D74FC" w:rsidRPr="00F2545B" w:rsidRDefault="000D74FC" w:rsidP="000D74FC">
      <w:pPr>
        <w:pStyle w:val="Odstavecseseznamem"/>
        <w:numPr>
          <w:ilvl w:val="0"/>
          <w:numId w:val="25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Připravuje hlasovací lístky, vysvětluje způsob hlasování.</w:t>
      </w:r>
    </w:p>
    <w:p w14:paraId="4CC65B9D" w14:textId="77777777" w:rsidR="000D74FC" w:rsidRPr="00F2545B" w:rsidRDefault="000D74FC" w:rsidP="000D74FC">
      <w:pPr>
        <w:pStyle w:val="Odstavecseseznamem"/>
        <w:numPr>
          <w:ilvl w:val="0"/>
          <w:numId w:val="25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Po skončení hlasování sečte hlasy a podá zprávu o výsledku voleb.</w:t>
      </w:r>
    </w:p>
    <w:p w14:paraId="7EB0D217" w14:textId="77777777" w:rsidR="000D74FC" w:rsidRPr="00F2545B" w:rsidRDefault="000D74FC" w:rsidP="000D74FC">
      <w:pPr>
        <w:pStyle w:val="Odstavecseseznamem"/>
        <w:rPr>
          <w:b/>
          <w:bCs/>
          <w:color w:val="EE0000"/>
          <w:sz w:val="20"/>
          <w:szCs w:val="20"/>
        </w:rPr>
      </w:pPr>
      <w:r w:rsidRPr="00F2545B">
        <w:rPr>
          <w:b/>
          <w:bCs/>
          <w:color w:val="EE0000"/>
          <w:sz w:val="20"/>
          <w:szCs w:val="20"/>
        </w:rPr>
        <w:t>Návrhová komise</w:t>
      </w:r>
    </w:p>
    <w:p w14:paraId="139E836C" w14:textId="77777777" w:rsidR="000D74FC" w:rsidRPr="00F2545B" w:rsidRDefault="000D74FC" w:rsidP="000D74FC">
      <w:pPr>
        <w:pStyle w:val="Odstavecseseznamem"/>
        <w:numPr>
          <w:ilvl w:val="0"/>
          <w:numId w:val="26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Během jednání shromažďuje a zapisuje návrhy na usnesení.</w:t>
      </w:r>
    </w:p>
    <w:p w14:paraId="6B101942" w14:textId="77777777" w:rsidR="000D74FC" w:rsidRPr="00F2545B" w:rsidRDefault="000D74FC" w:rsidP="000D74FC">
      <w:pPr>
        <w:pStyle w:val="Odstavecseseznamem"/>
        <w:numPr>
          <w:ilvl w:val="0"/>
          <w:numId w:val="26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Na konci valné hromady přednese návrh závěrečného usnesení k odsouhlasení.</w:t>
      </w:r>
    </w:p>
    <w:p w14:paraId="776772AE" w14:textId="6FFF1AC5" w:rsidR="00DB191E" w:rsidRPr="00F2545B" w:rsidRDefault="000D74FC" w:rsidP="000D74FC">
      <w:pPr>
        <w:pStyle w:val="Odstavecseseznamem"/>
        <w:numPr>
          <w:ilvl w:val="0"/>
          <w:numId w:val="26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Zajišťuje, aby usnesení odpovídalo průběhu a rozhodnutím valné hromady.</w:t>
      </w:r>
    </w:p>
    <w:p w14:paraId="0058E7AE" w14:textId="3CA38AD8" w:rsidR="00BC6255" w:rsidRPr="006B475D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6B475D">
        <w:rPr>
          <w:b/>
          <w:bCs/>
        </w:rPr>
        <w:t>Volba zapisovatele a ověřovatelů zápisu (1 zapisovatel + 2 ověřovatelé)</w:t>
      </w:r>
    </w:p>
    <w:p w14:paraId="630AD02B" w14:textId="77777777" w:rsidR="006B475D" w:rsidRPr="00F2545B" w:rsidRDefault="006B475D" w:rsidP="006B475D">
      <w:pPr>
        <w:pStyle w:val="Odstavecseseznamem"/>
        <w:rPr>
          <w:b/>
          <w:bCs/>
          <w:color w:val="EE0000"/>
          <w:sz w:val="20"/>
          <w:szCs w:val="20"/>
        </w:rPr>
      </w:pPr>
      <w:r w:rsidRPr="00F2545B">
        <w:rPr>
          <w:b/>
          <w:bCs/>
          <w:color w:val="EE0000"/>
          <w:sz w:val="20"/>
          <w:szCs w:val="20"/>
        </w:rPr>
        <w:t>Zapisovatel</w:t>
      </w:r>
    </w:p>
    <w:p w14:paraId="3D7E0D78" w14:textId="77777777" w:rsidR="006B475D" w:rsidRPr="00F2545B" w:rsidRDefault="006B475D" w:rsidP="006B475D">
      <w:pPr>
        <w:pStyle w:val="Odstavecseseznamem"/>
        <w:numPr>
          <w:ilvl w:val="0"/>
          <w:numId w:val="27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Zaznamenává průběh valné hromady – přehledně a věcně.</w:t>
      </w:r>
    </w:p>
    <w:p w14:paraId="150CB827" w14:textId="77777777" w:rsidR="006B475D" w:rsidRPr="00F2545B" w:rsidRDefault="006B475D" w:rsidP="006B475D">
      <w:pPr>
        <w:pStyle w:val="Odstavecseseznamem"/>
        <w:numPr>
          <w:ilvl w:val="0"/>
          <w:numId w:val="27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Do zápisu uvádí:</w:t>
      </w:r>
    </w:p>
    <w:p w14:paraId="6549F7BF" w14:textId="77777777" w:rsidR="006B475D" w:rsidRPr="00F2545B" w:rsidRDefault="006B475D" w:rsidP="006B475D">
      <w:pPr>
        <w:pStyle w:val="Odstavecseseznamem"/>
        <w:numPr>
          <w:ilvl w:val="1"/>
          <w:numId w:val="28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datum, místo a čas konání,</w:t>
      </w:r>
    </w:p>
    <w:p w14:paraId="121666DC" w14:textId="77777777" w:rsidR="006B475D" w:rsidRPr="00F2545B" w:rsidRDefault="006B475D" w:rsidP="006B475D">
      <w:pPr>
        <w:pStyle w:val="Odstavecseseznamem"/>
        <w:numPr>
          <w:ilvl w:val="1"/>
          <w:numId w:val="28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program jednání,</w:t>
      </w:r>
    </w:p>
    <w:p w14:paraId="188654E7" w14:textId="77777777" w:rsidR="006B475D" w:rsidRPr="00F2545B" w:rsidRDefault="006B475D" w:rsidP="006B475D">
      <w:pPr>
        <w:pStyle w:val="Odstavecseseznamem"/>
        <w:numPr>
          <w:ilvl w:val="1"/>
          <w:numId w:val="28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hlavní body vystoupení a přijatá usnesení,</w:t>
      </w:r>
    </w:p>
    <w:p w14:paraId="1C720DFC" w14:textId="77777777" w:rsidR="006B475D" w:rsidRPr="00F2545B" w:rsidRDefault="006B475D" w:rsidP="006B475D">
      <w:pPr>
        <w:pStyle w:val="Odstavecseseznamem"/>
        <w:numPr>
          <w:ilvl w:val="1"/>
          <w:numId w:val="28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výsledky hlasování a voleb,</w:t>
      </w:r>
    </w:p>
    <w:p w14:paraId="3A25FA54" w14:textId="77777777" w:rsidR="006B475D" w:rsidRPr="00F2545B" w:rsidRDefault="006B475D" w:rsidP="006B475D">
      <w:pPr>
        <w:pStyle w:val="Odstavecseseznamem"/>
        <w:numPr>
          <w:ilvl w:val="1"/>
          <w:numId w:val="28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jména členů komisí a funkcionářů.</w:t>
      </w:r>
    </w:p>
    <w:p w14:paraId="725E2317" w14:textId="77777777" w:rsidR="006B475D" w:rsidRPr="00F2545B" w:rsidRDefault="006B475D" w:rsidP="006B475D">
      <w:pPr>
        <w:pStyle w:val="Odstavecseseznamem"/>
        <w:numPr>
          <w:ilvl w:val="0"/>
          <w:numId w:val="27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Po skončení valné hromady zápis podepíše a předá výboru SDH k archivaci.</w:t>
      </w:r>
    </w:p>
    <w:p w14:paraId="45DFD1B4" w14:textId="77777777" w:rsidR="006B475D" w:rsidRPr="00F2545B" w:rsidRDefault="006B475D" w:rsidP="006B475D">
      <w:pPr>
        <w:pStyle w:val="Odstavecseseznamem"/>
        <w:rPr>
          <w:b/>
          <w:bCs/>
          <w:color w:val="EE0000"/>
          <w:sz w:val="20"/>
          <w:szCs w:val="20"/>
        </w:rPr>
      </w:pPr>
      <w:r w:rsidRPr="00F2545B">
        <w:rPr>
          <w:b/>
          <w:bCs/>
          <w:color w:val="EE0000"/>
          <w:sz w:val="20"/>
          <w:szCs w:val="20"/>
        </w:rPr>
        <w:t>Ověřovatelé zápisu</w:t>
      </w:r>
    </w:p>
    <w:p w14:paraId="685526B8" w14:textId="77777777" w:rsidR="006B475D" w:rsidRPr="00F2545B" w:rsidRDefault="006B475D" w:rsidP="006B475D">
      <w:pPr>
        <w:pStyle w:val="Odstavecseseznamem"/>
        <w:numPr>
          <w:ilvl w:val="0"/>
          <w:numId w:val="29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Po skončení valné hromady kontrolují správnost a úplnost zápisu.</w:t>
      </w:r>
    </w:p>
    <w:p w14:paraId="1E285652" w14:textId="77777777" w:rsidR="006B475D" w:rsidRPr="00F2545B" w:rsidRDefault="006B475D" w:rsidP="006B475D">
      <w:pPr>
        <w:pStyle w:val="Odstavecseseznamem"/>
        <w:numPr>
          <w:ilvl w:val="0"/>
          <w:numId w:val="29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>Potvrzují, že zápis odpovídá skutečnému průběhu jednání.</w:t>
      </w:r>
    </w:p>
    <w:p w14:paraId="3E61E79F" w14:textId="4BA5660D" w:rsidR="006B475D" w:rsidRPr="00F2545B" w:rsidRDefault="006B475D" w:rsidP="006B475D">
      <w:pPr>
        <w:pStyle w:val="Odstavecseseznamem"/>
        <w:numPr>
          <w:ilvl w:val="0"/>
          <w:numId w:val="29"/>
        </w:numPr>
        <w:rPr>
          <w:color w:val="EE0000"/>
          <w:sz w:val="20"/>
          <w:szCs w:val="20"/>
        </w:rPr>
      </w:pPr>
      <w:r w:rsidRPr="00F2545B">
        <w:rPr>
          <w:color w:val="EE0000"/>
          <w:sz w:val="20"/>
          <w:szCs w:val="20"/>
        </w:rPr>
        <w:t xml:space="preserve">Po ověření zápis </w:t>
      </w:r>
      <w:proofErr w:type="gramStart"/>
      <w:r w:rsidRPr="00F2545B">
        <w:rPr>
          <w:color w:val="EE0000"/>
          <w:sz w:val="20"/>
          <w:szCs w:val="20"/>
        </w:rPr>
        <w:t>podepíší</w:t>
      </w:r>
      <w:proofErr w:type="gramEnd"/>
      <w:r w:rsidRPr="00F2545B">
        <w:rPr>
          <w:color w:val="EE0000"/>
          <w:sz w:val="20"/>
          <w:szCs w:val="20"/>
        </w:rPr>
        <w:t xml:space="preserve"> spolu se zapisovatelem a předsedajícím valné hromady.</w:t>
      </w:r>
    </w:p>
    <w:p w14:paraId="6DBCAF5D" w14:textId="7E48106A" w:rsidR="00BC6255" w:rsidRPr="007A08F9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7A08F9">
        <w:rPr>
          <w:b/>
          <w:bCs/>
        </w:rPr>
        <w:t>Zpráva o činnosti za daný rok, případně za volební období</w:t>
      </w:r>
    </w:p>
    <w:p w14:paraId="7AA0629E" w14:textId="6CEA9D00" w:rsidR="00BC6255" w:rsidRPr="007A08F9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7A08F9">
        <w:rPr>
          <w:b/>
          <w:bCs/>
        </w:rPr>
        <w:t>Zpráva o hospodaření, účetní uzávěrka za daný rok</w:t>
      </w:r>
    </w:p>
    <w:p w14:paraId="75F43BE9" w14:textId="1CBE87B1" w:rsidR="00BC6255" w:rsidRPr="007A08F9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7A08F9">
        <w:rPr>
          <w:b/>
          <w:bCs/>
        </w:rPr>
        <w:t>Zpráva revizora</w:t>
      </w:r>
    </w:p>
    <w:p w14:paraId="35AB44DE" w14:textId="11360AA0" w:rsidR="00BC6255" w:rsidRPr="007A08F9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7A08F9">
        <w:rPr>
          <w:b/>
          <w:bCs/>
        </w:rPr>
        <w:t>Návrh plánu činnosti na další rok</w:t>
      </w:r>
    </w:p>
    <w:p w14:paraId="067DCFCB" w14:textId="76E8F939" w:rsidR="00BC6255" w:rsidRPr="007A08F9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7A08F9">
        <w:rPr>
          <w:b/>
          <w:bCs/>
        </w:rPr>
        <w:t>Návrh rozpočtu na další rok</w:t>
      </w:r>
    </w:p>
    <w:p w14:paraId="23995BBD" w14:textId="16FBCF2D" w:rsidR="00BC6255" w:rsidRPr="00F2545B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F2545B">
        <w:rPr>
          <w:b/>
          <w:bCs/>
        </w:rPr>
        <w:t>Rozhodnutí o počtu náměstků starosty a počtu dalších členů VV SDH</w:t>
      </w:r>
    </w:p>
    <w:p w14:paraId="4D6135F4" w14:textId="3898F8C1" w:rsidR="00BC6255" w:rsidRPr="00F2545B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F2545B">
        <w:rPr>
          <w:b/>
          <w:bCs/>
        </w:rPr>
        <w:t>Volba Starosty SDH, jeho náměstků, velitele SDH a dalších členů VV SDH</w:t>
      </w:r>
      <w:r w:rsidR="002B3388" w:rsidRPr="00F2545B">
        <w:rPr>
          <w:b/>
          <w:bCs/>
        </w:rPr>
        <w:t xml:space="preserve"> a revizora</w:t>
      </w:r>
      <w:r w:rsidR="00500EAC" w:rsidRPr="00F2545B">
        <w:rPr>
          <w:b/>
          <w:bCs/>
        </w:rPr>
        <w:t xml:space="preserve"> SDH</w:t>
      </w:r>
    </w:p>
    <w:p w14:paraId="255FB8BE" w14:textId="37C6B49A" w:rsidR="00BC6255" w:rsidRPr="00F2545B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F2545B">
        <w:rPr>
          <w:b/>
          <w:bCs/>
        </w:rPr>
        <w:t>Schválení kandidátů na funkce v OSH, KSH a SH ČMS</w:t>
      </w:r>
    </w:p>
    <w:p w14:paraId="66003618" w14:textId="53212823" w:rsidR="00BC6255" w:rsidRPr="00F2545B" w:rsidRDefault="00BC6255" w:rsidP="00C04B82">
      <w:pPr>
        <w:pStyle w:val="Odstavecseseznamem"/>
        <w:numPr>
          <w:ilvl w:val="0"/>
          <w:numId w:val="17"/>
        </w:numPr>
        <w:rPr>
          <w:b/>
          <w:bCs/>
        </w:rPr>
      </w:pPr>
      <w:r w:rsidRPr="00F2545B">
        <w:rPr>
          <w:b/>
          <w:bCs/>
        </w:rPr>
        <w:t>Diskuse (ocenění členů, výše členských příspěvků, přijetí nových členů</w:t>
      </w:r>
      <w:r w:rsidR="001B6122" w:rsidRPr="00F2545B">
        <w:rPr>
          <w:b/>
          <w:bCs/>
        </w:rPr>
        <w:t xml:space="preserve"> </w:t>
      </w:r>
      <w:r w:rsidRPr="00F2545B">
        <w:rPr>
          <w:b/>
          <w:bCs/>
        </w:rPr>
        <w:t>apod.)</w:t>
      </w:r>
    </w:p>
    <w:p w14:paraId="312820E5" w14:textId="10BF830D" w:rsidR="00BC6255" w:rsidRPr="00F2545B" w:rsidRDefault="00BC6255" w:rsidP="000F12B6">
      <w:pPr>
        <w:pStyle w:val="Odstavecseseznamem"/>
        <w:numPr>
          <w:ilvl w:val="0"/>
          <w:numId w:val="17"/>
        </w:numPr>
        <w:rPr>
          <w:b/>
          <w:bCs/>
          <w:i/>
          <w:iCs/>
        </w:rPr>
      </w:pPr>
      <w:r w:rsidRPr="00F2545B">
        <w:rPr>
          <w:b/>
          <w:bCs/>
          <w:i/>
          <w:iCs/>
        </w:rPr>
        <w:t xml:space="preserve">Volba zástupců sboru na valnou hromadu Okrsku s </w:t>
      </w:r>
      <w:proofErr w:type="spellStart"/>
      <w:r w:rsidRPr="00F2545B">
        <w:rPr>
          <w:b/>
          <w:bCs/>
          <w:i/>
          <w:iCs/>
        </w:rPr>
        <w:t>p.o</w:t>
      </w:r>
      <w:proofErr w:type="spellEnd"/>
      <w:r w:rsidRPr="00F2545B">
        <w:rPr>
          <w:b/>
          <w:bCs/>
          <w:i/>
          <w:iCs/>
        </w:rPr>
        <w:t>.</w:t>
      </w:r>
    </w:p>
    <w:p w14:paraId="6B82B36D" w14:textId="29DD7179" w:rsidR="00BC6255" w:rsidRPr="00F2545B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F2545B">
        <w:rPr>
          <w:b/>
          <w:bCs/>
        </w:rPr>
        <w:t>Usnesení</w:t>
      </w:r>
    </w:p>
    <w:p w14:paraId="102A4C52" w14:textId="69644355" w:rsidR="00BC6255" w:rsidRPr="00F2545B" w:rsidRDefault="00BC6255" w:rsidP="000F12B6">
      <w:pPr>
        <w:pStyle w:val="Odstavecseseznamem"/>
        <w:numPr>
          <w:ilvl w:val="0"/>
          <w:numId w:val="17"/>
        </w:numPr>
        <w:rPr>
          <w:b/>
          <w:bCs/>
        </w:rPr>
      </w:pPr>
      <w:r w:rsidRPr="00F2545B">
        <w:rPr>
          <w:b/>
          <w:bCs/>
        </w:rPr>
        <w:t>Závěr jednání</w:t>
      </w:r>
    </w:p>
    <w:sectPr w:rsidR="00BC6255" w:rsidRPr="00F2545B" w:rsidSect="00FA6BAD">
      <w:headerReference w:type="default" r:id="rId8"/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6D6CD" w14:textId="77777777" w:rsidR="009D0EC2" w:rsidRDefault="009D0EC2" w:rsidP="00345D4C">
      <w:pPr>
        <w:spacing w:after="0"/>
      </w:pPr>
      <w:r>
        <w:separator/>
      </w:r>
    </w:p>
  </w:endnote>
  <w:endnote w:type="continuationSeparator" w:id="0">
    <w:p w14:paraId="1ACA83D2" w14:textId="77777777" w:rsidR="009D0EC2" w:rsidRDefault="009D0EC2" w:rsidP="00345D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7EC90" w14:textId="77777777" w:rsidR="009D0EC2" w:rsidRDefault="009D0EC2" w:rsidP="00345D4C">
      <w:pPr>
        <w:spacing w:after="0"/>
      </w:pPr>
      <w:r>
        <w:separator/>
      </w:r>
    </w:p>
  </w:footnote>
  <w:footnote w:type="continuationSeparator" w:id="0">
    <w:p w14:paraId="46DF5FE3" w14:textId="77777777" w:rsidR="009D0EC2" w:rsidRDefault="009D0EC2" w:rsidP="00345D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7A53" w14:textId="068DA7B9" w:rsidR="00345D4C" w:rsidRPr="005B52F1" w:rsidRDefault="0087502B" w:rsidP="0087502B">
    <w:pPr>
      <w:pStyle w:val="Zhlav"/>
      <w:tabs>
        <w:tab w:val="clear" w:pos="9072"/>
        <w:tab w:val="right" w:pos="10206"/>
      </w:tabs>
      <w:spacing w:after="60"/>
      <w:ind w:left="1418" w:right="-2"/>
      <w:rPr>
        <w:b/>
        <w:bCs/>
        <w:spacing w:val="20"/>
        <w:sz w:val="28"/>
        <w:szCs w:val="40"/>
      </w:rPr>
    </w:pPr>
    <w:r>
      <w:rPr>
        <w:noProof/>
        <w:spacing w:val="20"/>
      </w:rPr>
      <w:drawing>
        <wp:anchor distT="0" distB="0" distL="114300" distR="114300" simplePos="0" relativeHeight="251662336" behindDoc="0" locked="0" layoutInCell="1" allowOverlap="1" wp14:anchorId="62D0D170" wp14:editId="7FFFB1B1">
          <wp:simplePos x="0" y="0"/>
          <wp:positionH relativeFrom="margin">
            <wp:align>left</wp:align>
          </wp:positionH>
          <wp:positionV relativeFrom="paragraph">
            <wp:posOffset>4102</wp:posOffset>
          </wp:positionV>
          <wp:extent cx="720000" cy="827669"/>
          <wp:effectExtent l="0" t="0" r="4445" b="0"/>
          <wp:wrapNone/>
          <wp:docPr id="1677506705" name="Obrázek 1" descr="Obsah obrázku text, Písmo, logo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506705" name="Obrázek 1" descr="Obsah obrázku text, Písmo, logo, symbol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8276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5D4C" w:rsidRPr="005B52F1">
      <w:rPr>
        <w:b/>
        <w:bCs/>
        <w:spacing w:val="20"/>
        <w:sz w:val="24"/>
        <w:szCs w:val="36"/>
      </w:rPr>
      <w:t xml:space="preserve">SH </w:t>
    </w:r>
    <w:r w:rsidR="001619EF" w:rsidRPr="005B52F1">
      <w:rPr>
        <w:b/>
        <w:bCs/>
        <w:spacing w:val="20"/>
        <w:sz w:val="24"/>
        <w:szCs w:val="36"/>
      </w:rPr>
      <w:t>ČMS – Okresní</w:t>
    </w:r>
    <w:r w:rsidR="00345D4C" w:rsidRPr="005B52F1">
      <w:rPr>
        <w:b/>
        <w:bCs/>
        <w:spacing w:val="20"/>
        <w:sz w:val="24"/>
        <w:szCs w:val="36"/>
      </w:rPr>
      <w:t xml:space="preserve"> sdružení hasičů Praha-východ</w:t>
    </w:r>
  </w:p>
  <w:p w14:paraId="1C178DE8" w14:textId="77777777" w:rsidR="00345D4C" w:rsidRPr="00345D4C" w:rsidRDefault="00345D4C" w:rsidP="00F2545B">
    <w:pPr>
      <w:pStyle w:val="Zhlav"/>
      <w:pBdr>
        <w:bottom w:val="single" w:sz="4" w:space="1" w:color="auto"/>
      </w:pBdr>
      <w:tabs>
        <w:tab w:val="clear" w:pos="9072"/>
        <w:tab w:val="right" w:pos="10206"/>
      </w:tabs>
      <w:spacing w:after="600"/>
      <w:ind w:left="1418"/>
      <w:rPr>
        <w:spacing w:val="20"/>
      </w:rPr>
    </w:pPr>
    <w:r w:rsidRPr="00345D4C">
      <w:rPr>
        <w:spacing w:val="20"/>
      </w:rPr>
      <w:t>Ohradní 1166/26, 140 00 Praha 4</w:t>
    </w:r>
    <w:r w:rsidR="00193352">
      <w:rPr>
        <w:spacing w:val="20"/>
      </w:rPr>
      <w:t>, www.osh-pv.cz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16CB3"/>
    <w:multiLevelType w:val="hybridMultilevel"/>
    <w:tmpl w:val="CF30F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D2856"/>
    <w:multiLevelType w:val="hybridMultilevel"/>
    <w:tmpl w:val="ECBEC362"/>
    <w:lvl w:ilvl="0" w:tplc="85A8FE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E92"/>
    <w:multiLevelType w:val="hybridMultilevel"/>
    <w:tmpl w:val="C34603B8"/>
    <w:lvl w:ilvl="0" w:tplc="8D849A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11AEF"/>
    <w:multiLevelType w:val="hybridMultilevel"/>
    <w:tmpl w:val="E9AAD49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027850"/>
    <w:multiLevelType w:val="hybridMultilevel"/>
    <w:tmpl w:val="E9E80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B4C3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549D3"/>
    <w:multiLevelType w:val="hybridMultilevel"/>
    <w:tmpl w:val="C6D682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74949"/>
    <w:multiLevelType w:val="hybridMultilevel"/>
    <w:tmpl w:val="56D49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C4599"/>
    <w:multiLevelType w:val="hybridMultilevel"/>
    <w:tmpl w:val="88E43AB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3F1F4C"/>
    <w:multiLevelType w:val="hybridMultilevel"/>
    <w:tmpl w:val="F2AEA334"/>
    <w:lvl w:ilvl="0" w:tplc="5A20D2D6">
      <w:start w:val="31"/>
      <w:numFmt w:val="bullet"/>
      <w:lvlText w:val="•"/>
      <w:lvlJc w:val="left"/>
      <w:pPr>
        <w:ind w:left="1065" w:hanging="705"/>
      </w:pPr>
      <w:rPr>
        <w:rFonts w:ascii="Aptos Narrow" w:eastAsiaTheme="minorHAnsi" w:hAnsi="Aptos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F173A"/>
    <w:multiLevelType w:val="hybridMultilevel"/>
    <w:tmpl w:val="63DA3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534FF"/>
    <w:multiLevelType w:val="hybridMultilevel"/>
    <w:tmpl w:val="3DFC74E6"/>
    <w:lvl w:ilvl="0" w:tplc="20DABC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C1759"/>
    <w:multiLevelType w:val="hybridMultilevel"/>
    <w:tmpl w:val="D228FE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76FAB"/>
    <w:multiLevelType w:val="hybridMultilevel"/>
    <w:tmpl w:val="8A80BD1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CBF0B0B"/>
    <w:multiLevelType w:val="hybridMultilevel"/>
    <w:tmpl w:val="18DE467C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1648337">
    <w:abstractNumId w:val="8"/>
  </w:num>
  <w:num w:numId="2" w16cid:durableId="276841652">
    <w:abstractNumId w:val="0"/>
  </w:num>
  <w:num w:numId="3" w16cid:durableId="1310400316">
    <w:abstractNumId w:val="26"/>
  </w:num>
  <w:num w:numId="4" w16cid:durableId="824205646">
    <w:abstractNumId w:val="16"/>
  </w:num>
  <w:num w:numId="5" w16cid:durableId="433869088">
    <w:abstractNumId w:val="17"/>
  </w:num>
  <w:num w:numId="6" w16cid:durableId="1422995374">
    <w:abstractNumId w:val="24"/>
  </w:num>
  <w:num w:numId="7" w16cid:durableId="19093632">
    <w:abstractNumId w:val="27"/>
  </w:num>
  <w:num w:numId="8" w16cid:durableId="1750496430">
    <w:abstractNumId w:val="9"/>
  </w:num>
  <w:num w:numId="9" w16cid:durableId="1424105745">
    <w:abstractNumId w:val="12"/>
  </w:num>
  <w:num w:numId="10" w16cid:durableId="495190694">
    <w:abstractNumId w:val="22"/>
  </w:num>
  <w:num w:numId="11" w16cid:durableId="2026470328">
    <w:abstractNumId w:val="2"/>
  </w:num>
  <w:num w:numId="12" w16cid:durableId="2094087651">
    <w:abstractNumId w:val="15"/>
  </w:num>
  <w:num w:numId="13" w16cid:durableId="539130012">
    <w:abstractNumId w:val="18"/>
  </w:num>
  <w:num w:numId="14" w16cid:durableId="54401933">
    <w:abstractNumId w:val="21"/>
  </w:num>
  <w:num w:numId="15" w16cid:durableId="1250581710">
    <w:abstractNumId w:val="7"/>
  </w:num>
  <w:num w:numId="16" w16cid:durableId="1058431376">
    <w:abstractNumId w:val="20"/>
  </w:num>
  <w:num w:numId="17" w16cid:durableId="559483944">
    <w:abstractNumId w:val="1"/>
  </w:num>
  <w:num w:numId="18" w16cid:durableId="1673952876">
    <w:abstractNumId w:val="5"/>
  </w:num>
  <w:num w:numId="19" w16cid:durableId="1322848788">
    <w:abstractNumId w:val="10"/>
  </w:num>
  <w:num w:numId="20" w16cid:durableId="366419186">
    <w:abstractNumId w:val="14"/>
  </w:num>
  <w:num w:numId="21" w16cid:durableId="1371301819">
    <w:abstractNumId w:val="19"/>
  </w:num>
  <w:num w:numId="22" w16cid:durableId="1995378740">
    <w:abstractNumId w:val="4"/>
  </w:num>
  <w:num w:numId="23" w16cid:durableId="1947887477">
    <w:abstractNumId w:val="3"/>
  </w:num>
  <w:num w:numId="24" w16cid:durableId="1920359819">
    <w:abstractNumId w:val="23"/>
  </w:num>
  <w:num w:numId="25" w16cid:durableId="2053921550">
    <w:abstractNumId w:val="25"/>
  </w:num>
  <w:num w:numId="26" w16cid:durableId="1918202848">
    <w:abstractNumId w:val="13"/>
  </w:num>
  <w:num w:numId="27" w16cid:durableId="4140372">
    <w:abstractNumId w:val="11"/>
  </w:num>
  <w:num w:numId="28" w16cid:durableId="1561751389">
    <w:abstractNumId w:val="28"/>
  </w:num>
  <w:num w:numId="29" w16cid:durableId="8201202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0524F"/>
    <w:rsid w:val="00010D7F"/>
    <w:rsid w:val="000144A7"/>
    <w:rsid w:val="00041E4A"/>
    <w:rsid w:val="000534BE"/>
    <w:rsid w:val="00060642"/>
    <w:rsid w:val="0007282F"/>
    <w:rsid w:val="0008794F"/>
    <w:rsid w:val="000A0B25"/>
    <w:rsid w:val="000B36B4"/>
    <w:rsid w:val="000D74FC"/>
    <w:rsid w:val="000F12B6"/>
    <w:rsid w:val="0012029D"/>
    <w:rsid w:val="001230C0"/>
    <w:rsid w:val="001619EF"/>
    <w:rsid w:val="001877DB"/>
    <w:rsid w:val="00193352"/>
    <w:rsid w:val="001B6122"/>
    <w:rsid w:val="001C3E11"/>
    <w:rsid w:val="001D31BD"/>
    <w:rsid w:val="001D557C"/>
    <w:rsid w:val="001D6F82"/>
    <w:rsid w:val="001F757F"/>
    <w:rsid w:val="00201127"/>
    <w:rsid w:val="00231BAB"/>
    <w:rsid w:val="00234481"/>
    <w:rsid w:val="00240690"/>
    <w:rsid w:val="00260C1C"/>
    <w:rsid w:val="00260C8B"/>
    <w:rsid w:val="002872B8"/>
    <w:rsid w:val="002879B3"/>
    <w:rsid w:val="002923F2"/>
    <w:rsid w:val="002962DE"/>
    <w:rsid w:val="002A0E40"/>
    <w:rsid w:val="002B0AA2"/>
    <w:rsid w:val="002B3388"/>
    <w:rsid w:val="002B60FE"/>
    <w:rsid w:val="002D4ACA"/>
    <w:rsid w:val="002D5EF2"/>
    <w:rsid w:val="002E181D"/>
    <w:rsid w:val="002F035B"/>
    <w:rsid w:val="0032240C"/>
    <w:rsid w:val="00324E4A"/>
    <w:rsid w:val="0032718A"/>
    <w:rsid w:val="00342865"/>
    <w:rsid w:val="00345D4C"/>
    <w:rsid w:val="00381307"/>
    <w:rsid w:val="003A35A1"/>
    <w:rsid w:val="003A47E4"/>
    <w:rsid w:val="003B01CA"/>
    <w:rsid w:val="003B5681"/>
    <w:rsid w:val="003C73EF"/>
    <w:rsid w:val="003F065E"/>
    <w:rsid w:val="003F1F65"/>
    <w:rsid w:val="003F20A2"/>
    <w:rsid w:val="00402471"/>
    <w:rsid w:val="00420726"/>
    <w:rsid w:val="00471A6F"/>
    <w:rsid w:val="004C4FCD"/>
    <w:rsid w:val="004D5F56"/>
    <w:rsid w:val="004D7170"/>
    <w:rsid w:val="00500EAC"/>
    <w:rsid w:val="0050259E"/>
    <w:rsid w:val="00522404"/>
    <w:rsid w:val="005245A9"/>
    <w:rsid w:val="00541414"/>
    <w:rsid w:val="0056224E"/>
    <w:rsid w:val="00591D1F"/>
    <w:rsid w:val="0059354F"/>
    <w:rsid w:val="005B52F1"/>
    <w:rsid w:val="005C4E0A"/>
    <w:rsid w:val="005E32AF"/>
    <w:rsid w:val="00602E2B"/>
    <w:rsid w:val="0060675E"/>
    <w:rsid w:val="00607750"/>
    <w:rsid w:val="0061169A"/>
    <w:rsid w:val="006269E1"/>
    <w:rsid w:val="0063063B"/>
    <w:rsid w:val="0064702A"/>
    <w:rsid w:val="00650185"/>
    <w:rsid w:val="00651FA3"/>
    <w:rsid w:val="006752D4"/>
    <w:rsid w:val="006B2CC9"/>
    <w:rsid w:val="006B475D"/>
    <w:rsid w:val="006C1720"/>
    <w:rsid w:val="006D569C"/>
    <w:rsid w:val="006E4CD7"/>
    <w:rsid w:val="006F6D7E"/>
    <w:rsid w:val="00710C5F"/>
    <w:rsid w:val="0073009B"/>
    <w:rsid w:val="00734225"/>
    <w:rsid w:val="00745CE3"/>
    <w:rsid w:val="00762175"/>
    <w:rsid w:val="0076344D"/>
    <w:rsid w:val="0076759C"/>
    <w:rsid w:val="00785EFC"/>
    <w:rsid w:val="007A08F9"/>
    <w:rsid w:val="007A646C"/>
    <w:rsid w:val="007B0B66"/>
    <w:rsid w:val="007B5CB8"/>
    <w:rsid w:val="007C483A"/>
    <w:rsid w:val="007E4852"/>
    <w:rsid w:val="007F4458"/>
    <w:rsid w:val="007F44A7"/>
    <w:rsid w:val="0082735D"/>
    <w:rsid w:val="008317AF"/>
    <w:rsid w:val="00851F23"/>
    <w:rsid w:val="00856D54"/>
    <w:rsid w:val="00862185"/>
    <w:rsid w:val="008674B9"/>
    <w:rsid w:val="0087502B"/>
    <w:rsid w:val="008A07CA"/>
    <w:rsid w:val="008B0097"/>
    <w:rsid w:val="008D3D55"/>
    <w:rsid w:val="008E4008"/>
    <w:rsid w:val="00912144"/>
    <w:rsid w:val="00912A7E"/>
    <w:rsid w:val="00966434"/>
    <w:rsid w:val="00980B48"/>
    <w:rsid w:val="009C409E"/>
    <w:rsid w:val="009D0EC2"/>
    <w:rsid w:val="009D4B5F"/>
    <w:rsid w:val="009F0D47"/>
    <w:rsid w:val="009F6CEA"/>
    <w:rsid w:val="009F744B"/>
    <w:rsid w:val="009F74D2"/>
    <w:rsid w:val="00A337AE"/>
    <w:rsid w:val="00A43C98"/>
    <w:rsid w:val="00A74794"/>
    <w:rsid w:val="00A8633B"/>
    <w:rsid w:val="00A8688C"/>
    <w:rsid w:val="00AC3F6E"/>
    <w:rsid w:val="00AC7451"/>
    <w:rsid w:val="00AD389A"/>
    <w:rsid w:val="00AE324B"/>
    <w:rsid w:val="00AF1E7A"/>
    <w:rsid w:val="00B56447"/>
    <w:rsid w:val="00B70D78"/>
    <w:rsid w:val="00B72BFD"/>
    <w:rsid w:val="00B87FB6"/>
    <w:rsid w:val="00BB24E0"/>
    <w:rsid w:val="00BC59AE"/>
    <w:rsid w:val="00BC6255"/>
    <w:rsid w:val="00BC63B6"/>
    <w:rsid w:val="00BE4BAA"/>
    <w:rsid w:val="00BF4DCE"/>
    <w:rsid w:val="00C07C75"/>
    <w:rsid w:val="00C2143B"/>
    <w:rsid w:val="00C41B4A"/>
    <w:rsid w:val="00C4380D"/>
    <w:rsid w:val="00C9024B"/>
    <w:rsid w:val="00C91A08"/>
    <w:rsid w:val="00CA40E6"/>
    <w:rsid w:val="00CA7BDB"/>
    <w:rsid w:val="00CB1CCA"/>
    <w:rsid w:val="00CB5DDB"/>
    <w:rsid w:val="00CC1732"/>
    <w:rsid w:val="00CC570A"/>
    <w:rsid w:val="00CD1004"/>
    <w:rsid w:val="00CD2FF5"/>
    <w:rsid w:val="00CE7C78"/>
    <w:rsid w:val="00D1163D"/>
    <w:rsid w:val="00D123D7"/>
    <w:rsid w:val="00D35054"/>
    <w:rsid w:val="00D35A3D"/>
    <w:rsid w:val="00D36249"/>
    <w:rsid w:val="00D47309"/>
    <w:rsid w:val="00D4790A"/>
    <w:rsid w:val="00D80BF1"/>
    <w:rsid w:val="00D85DD9"/>
    <w:rsid w:val="00DB191E"/>
    <w:rsid w:val="00DB3D7D"/>
    <w:rsid w:val="00DB5B4A"/>
    <w:rsid w:val="00DE0D41"/>
    <w:rsid w:val="00DF6A12"/>
    <w:rsid w:val="00E142E3"/>
    <w:rsid w:val="00E1593F"/>
    <w:rsid w:val="00E223E1"/>
    <w:rsid w:val="00E315F0"/>
    <w:rsid w:val="00E45500"/>
    <w:rsid w:val="00E45B57"/>
    <w:rsid w:val="00E579BA"/>
    <w:rsid w:val="00EB486E"/>
    <w:rsid w:val="00EC2D93"/>
    <w:rsid w:val="00EC33ED"/>
    <w:rsid w:val="00EC564E"/>
    <w:rsid w:val="00EC5D6F"/>
    <w:rsid w:val="00EF31E7"/>
    <w:rsid w:val="00F2545B"/>
    <w:rsid w:val="00F6209A"/>
    <w:rsid w:val="00F6743D"/>
    <w:rsid w:val="00F72985"/>
    <w:rsid w:val="00F8011D"/>
    <w:rsid w:val="00F85778"/>
    <w:rsid w:val="00FA6BAD"/>
    <w:rsid w:val="00FB0AC9"/>
    <w:rsid w:val="00FD3507"/>
    <w:rsid w:val="00FD764B"/>
    <w:rsid w:val="00FE03ED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42E3"/>
    <w:pPr>
      <w:spacing w:after="60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51FA3"/>
    <w:pPr>
      <w:keepNext/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62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hlp_OSH.dotx</Template>
  <TotalTime>12</TotalTime>
  <Pages>1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9</cp:revision>
  <cp:lastPrinted>2023-03-12T16:53:00Z</cp:lastPrinted>
  <dcterms:created xsi:type="dcterms:W3CDTF">2025-11-12T12:45:00Z</dcterms:created>
  <dcterms:modified xsi:type="dcterms:W3CDTF">2025-11-12T12:57:00Z</dcterms:modified>
</cp:coreProperties>
</file>